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1" w:rsidRPr="00D95FC0" w:rsidRDefault="000D4501" w:rsidP="00D95FC0">
      <w:pPr>
        <w:jc w:val="center"/>
        <w:rPr>
          <w:b/>
          <w:sz w:val="28"/>
        </w:rPr>
      </w:pPr>
      <w:r w:rsidRPr="00D95FC0">
        <w:rPr>
          <w:b/>
          <w:sz w:val="28"/>
        </w:rPr>
        <w:t>Peter J. Roche, D</w:t>
      </w:r>
      <w:r w:rsidR="00A019DD" w:rsidRPr="00D95FC0">
        <w:rPr>
          <w:b/>
          <w:sz w:val="28"/>
        </w:rPr>
        <w:t>evelopment Synergies LLC</w:t>
      </w:r>
    </w:p>
    <w:p w:rsidR="00A019DD" w:rsidRDefault="00A019DD" w:rsidP="00A019DD">
      <w:pPr>
        <w:jc w:val="center"/>
        <w:rPr>
          <w:b/>
        </w:rPr>
      </w:pPr>
      <w:r>
        <w:rPr>
          <w:b/>
        </w:rPr>
        <w:t>Select Listing of Awards and Publications</w:t>
      </w:r>
    </w:p>
    <w:p w:rsidR="00A019DD" w:rsidRDefault="00A019DD">
      <w:pPr>
        <w:rPr>
          <w:b/>
        </w:rPr>
      </w:pPr>
    </w:p>
    <w:p w:rsidR="00D95FC0" w:rsidRDefault="00D95FC0">
      <w:pPr>
        <w:rPr>
          <w:b/>
        </w:rPr>
      </w:pPr>
    </w:p>
    <w:p w:rsidR="00BD3A0C" w:rsidRPr="00D95FC0" w:rsidRDefault="00A019DD">
      <w:pPr>
        <w:rPr>
          <w:rFonts w:ascii="Palatino" w:hAnsi="Palatino"/>
          <w:b/>
          <w:sz w:val="28"/>
        </w:rPr>
      </w:pPr>
      <w:r w:rsidRPr="00D95FC0">
        <w:rPr>
          <w:rFonts w:ascii="Palatino" w:hAnsi="Palatino"/>
          <w:b/>
          <w:sz w:val="28"/>
        </w:rPr>
        <w:t>A</w:t>
      </w:r>
      <w:r w:rsidR="00BD3A0C" w:rsidRPr="00D95FC0">
        <w:rPr>
          <w:rFonts w:ascii="Palatino" w:hAnsi="Palatino"/>
          <w:b/>
          <w:sz w:val="28"/>
        </w:rPr>
        <w:t xml:space="preserve">wards </w:t>
      </w:r>
    </w:p>
    <w:p w:rsidR="00BD3A0C" w:rsidRPr="00D95FC0" w:rsidRDefault="00BD3A0C">
      <w:pPr>
        <w:rPr>
          <w:rFonts w:ascii="Palatino" w:hAnsi="Palatino"/>
        </w:rPr>
      </w:pPr>
    </w:p>
    <w:p w:rsidR="00C47983" w:rsidRPr="00D95FC0" w:rsidRDefault="004968D7" w:rsidP="00D95FC0">
      <w:pPr>
        <w:spacing w:line="360" w:lineRule="auto"/>
        <w:rPr>
          <w:rFonts w:ascii="Garamond" w:hAnsi="Garamond" w:cs="Times"/>
          <w:bCs/>
          <w:color w:val="000000"/>
          <w:szCs w:val="19"/>
        </w:rPr>
      </w:pPr>
      <w:r w:rsidRPr="00D95FC0">
        <w:rPr>
          <w:rFonts w:ascii="Garamond" w:hAnsi="Garamond" w:cs="Times"/>
          <w:bCs/>
          <w:color w:val="000000"/>
          <w:szCs w:val="19"/>
          <w:u w:val="single"/>
        </w:rPr>
        <w:t>Project of the Year: Mixed Income</w:t>
      </w:r>
      <w:r w:rsidRPr="00D95FC0">
        <w:rPr>
          <w:rFonts w:ascii="Garamond" w:hAnsi="Garamond" w:cs="Times"/>
          <w:bCs/>
          <w:color w:val="000000"/>
          <w:szCs w:val="19"/>
        </w:rPr>
        <w:t>, Multifamily Executive</w:t>
      </w:r>
      <w:r w:rsidR="00490857" w:rsidRPr="00D95FC0">
        <w:rPr>
          <w:rFonts w:ascii="Garamond" w:hAnsi="Garamond" w:cs="Times"/>
          <w:bCs/>
          <w:color w:val="000000"/>
          <w:szCs w:val="19"/>
        </w:rPr>
        <w:t xml:space="preserve">, </w:t>
      </w:r>
      <w:r w:rsidR="00E9205C" w:rsidRPr="00D95FC0">
        <w:rPr>
          <w:rFonts w:ascii="Garamond" w:hAnsi="Garamond" w:cs="Times"/>
          <w:bCs/>
          <w:color w:val="000000"/>
          <w:szCs w:val="19"/>
        </w:rPr>
        <w:t xml:space="preserve">The </w:t>
      </w:r>
      <w:r w:rsidR="00490857" w:rsidRPr="00D95FC0">
        <w:rPr>
          <w:rFonts w:ascii="Garamond" w:hAnsi="Garamond" w:cs="Times"/>
          <w:bCs/>
          <w:color w:val="000000"/>
          <w:szCs w:val="19"/>
        </w:rPr>
        <w:t>St Aidan</w:t>
      </w:r>
      <w:r w:rsidRPr="00D95FC0">
        <w:rPr>
          <w:rFonts w:ascii="Garamond" w:hAnsi="Garamond" w:cs="Times"/>
          <w:bCs/>
          <w:color w:val="000000"/>
          <w:szCs w:val="19"/>
        </w:rPr>
        <w:t xml:space="preserve"> 2010</w:t>
      </w:r>
    </w:p>
    <w:p w:rsidR="004968D7" w:rsidRPr="00D95FC0" w:rsidRDefault="00C47983" w:rsidP="00D95FC0">
      <w:pPr>
        <w:spacing w:line="360" w:lineRule="auto"/>
        <w:rPr>
          <w:rFonts w:ascii="Garamond" w:hAnsi="Garamond" w:cs="Times"/>
          <w:bCs/>
          <w:color w:val="000000"/>
          <w:szCs w:val="19"/>
        </w:rPr>
      </w:pPr>
      <w:r w:rsidRPr="00D95FC0">
        <w:rPr>
          <w:rFonts w:ascii="Garamond" w:hAnsi="Garamond" w:cs="Times"/>
          <w:bCs/>
          <w:color w:val="000000"/>
          <w:szCs w:val="19"/>
          <w:u w:val="single"/>
        </w:rPr>
        <w:t>Finalist, Workforce Housing Award</w:t>
      </w:r>
      <w:r w:rsidRPr="00D95FC0">
        <w:rPr>
          <w:rFonts w:ascii="Garamond" w:hAnsi="Garamond" w:cs="Times"/>
          <w:bCs/>
          <w:color w:val="000000"/>
          <w:szCs w:val="19"/>
        </w:rPr>
        <w:t xml:space="preserve">, </w:t>
      </w:r>
      <w:r w:rsidR="004968D7" w:rsidRPr="00D95FC0">
        <w:rPr>
          <w:rFonts w:ascii="Garamond" w:hAnsi="Garamond" w:cs="Times"/>
          <w:bCs/>
          <w:color w:val="000000"/>
          <w:szCs w:val="19"/>
        </w:rPr>
        <w:t xml:space="preserve">Urban Land Institute, </w:t>
      </w:r>
      <w:r w:rsidR="00E9205C" w:rsidRPr="00D95FC0">
        <w:rPr>
          <w:rFonts w:ascii="Garamond" w:hAnsi="Garamond" w:cs="Times"/>
          <w:bCs/>
          <w:color w:val="000000"/>
          <w:szCs w:val="19"/>
        </w:rPr>
        <w:t xml:space="preserve">The </w:t>
      </w:r>
      <w:r w:rsidRPr="00D95FC0">
        <w:rPr>
          <w:rFonts w:ascii="Garamond" w:hAnsi="Garamond" w:cs="Times"/>
          <w:bCs/>
          <w:color w:val="000000"/>
          <w:szCs w:val="19"/>
        </w:rPr>
        <w:t>St</w:t>
      </w:r>
      <w:r w:rsidR="00E9205C" w:rsidRPr="00D95FC0">
        <w:rPr>
          <w:rFonts w:ascii="Garamond" w:hAnsi="Garamond" w:cs="Times"/>
          <w:bCs/>
          <w:color w:val="000000"/>
          <w:szCs w:val="19"/>
        </w:rPr>
        <w:t>.</w:t>
      </w:r>
      <w:r w:rsidRPr="00D95FC0">
        <w:rPr>
          <w:rFonts w:ascii="Garamond" w:hAnsi="Garamond" w:cs="Times"/>
          <w:bCs/>
          <w:color w:val="000000"/>
          <w:szCs w:val="19"/>
        </w:rPr>
        <w:t xml:space="preserve"> Ai</w:t>
      </w:r>
      <w:r w:rsidR="004968D7" w:rsidRPr="00D95FC0">
        <w:rPr>
          <w:rFonts w:ascii="Garamond" w:hAnsi="Garamond" w:cs="Times"/>
          <w:bCs/>
          <w:color w:val="000000"/>
          <w:szCs w:val="19"/>
        </w:rPr>
        <w:t>dan 2010</w:t>
      </w:r>
    </w:p>
    <w:p w:rsidR="00490857" w:rsidRPr="00D95FC0" w:rsidRDefault="00490857" w:rsidP="00D95FC0">
      <w:pPr>
        <w:spacing w:line="360" w:lineRule="auto"/>
        <w:rPr>
          <w:rFonts w:ascii="Garamond" w:hAnsi="Garamond" w:cs="Times"/>
          <w:bCs/>
          <w:color w:val="000000"/>
          <w:szCs w:val="19"/>
          <w:u w:val="single"/>
        </w:rPr>
      </w:pPr>
      <w:r w:rsidRPr="00D95FC0">
        <w:rPr>
          <w:rFonts w:ascii="Garamond" w:hAnsi="Garamond" w:cs="Times"/>
          <w:bCs/>
          <w:color w:val="000000"/>
          <w:szCs w:val="19"/>
          <w:u w:val="single"/>
        </w:rPr>
        <w:t>Historic Preservation Award</w:t>
      </w:r>
      <w:r w:rsidRPr="00D95FC0">
        <w:rPr>
          <w:rFonts w:ascii="Garamond" w:hAnsi="Garamond" w:cs="Times"/>
          <w:bCs/>
          <w:color w:val="000000"/>
          <w:szCs w:val="19"/>
        </w:rPr>
        <w:t xml:space="preserve">, Brookline Preservation Commission, </w:t>
      </w:r>
      <w:r w:rsidR="00E9205C" w:rsidRPr="00D95FC0">
        <w:rPr>
          <w:rFonts w:ascii="Garamond" w:hAnsi="Garamond" w:cs="Times"/>
          <w:bCs/>
          <w:color w:val="000000"/>
          <w:szCs w:val="19"/>
        </w:rPr>
        <w:t xml:space="preserve">The </w:t>
      </w:r>
      <w:r w:rsidRPr="00D95FC0">
        <w:rPr>
          <w:rFonts w:ascii="Garamond" w:hAnsi="Garamond" w:cs="Times"/>
          <w:bCs/>
          <w:color w:val="000000"/>
          <w:szCs w:val="19"/>
        </w:rPr>
        <w:t>St. Aidan 2010</w:t>
      </w:r>
    </w:p>
    <w:p w:rsidR="00C47983" w:rsidRPr="00D95FC0" w:rsidRDefault="00EC7F54" w:rsidP="00D95FC0">
      <w:pPr>
        <w:spacing w:line="360" w:lineRule="auto"/>
        <w:rPr>
          <w:rFonts w:ascii="Garamond" w:hAnsi="Garamond" w:cs="Times"/>
          <w:bCs/>
          <w:color w:val="000000"/>
          <w:szCs w:val="19"/>
        </w:rPr>
      </w:pPr>
      <w:r w:rsidRPr="00D95FC0">
        <w:rPr>
          <w:rFonts w:ascii="Garamond" w:hAnsi="Garamond" w:cs="Times"/>
          <w:bCs/>
          <w:color w:val="000000"/>
          <w:szCs w:val="19"/>
          <w:u w:val="single"/>
        </w:rPr>
        <w:t xml:space="preserve">Finalist, </w:t>
      </w:r>
      <w:r w:rsidR="004968D7" w:rsidRPr="00D95FC0">
        <w:rPr>
          <w:rFonts w:ascii="Garamond" w:hAnsi="Garamond" w:cs="Times"/>
          <w:bCs/>
          <w:color w:val="000000"/>
          <w:szCs w:val="19"/>
          <w:u w:val="single"/>
        </w:rPr>
        <w:t>Awards for Excellence</w:t>
      </w:r>
      <w:r w:rsidR="00A019DD" w:rsidRPr="00D95FC0">
        <w:rPr>
          <w:rFonts w:ascii="Garamond" w:hAnsi="Garamond" w:cs="Times"/>
          <w:bCs/>
          <w:color w:val="000000"/>
          <w:szCs w:val="19"/>
        </w:rPr>
        <w:t>, Urban Land Institute</w:t>
      </w:r>
      <w:r w:rsidR="004968D7" w:rsidRPr="00D95FC0">
        <w:rPr>
          <w:rFonts w:ascii="Garamond" w:hAnsi="Garamond" w:cs="Times"/>
          <w:bCs/>
          <w:color w:val="000000"/>
          <w:szCs w:val="19"/>
        </w:rPr>
        <w:t>, South Campus Gateway</w:t>
      </w:r>
      <w:r w:rsidRPr="00D95FC0">
        <w:rPr>
          <w:rFonts w:ascii="Garamond" w:hAnsi="Garamond" w:cs="Times"/>
          <w:bCs/>
          <w:color w:val="000000"/>
          <w:szCs w:val="19"/>
        </w:rPr>
        <w:t xml:space="preserve"> 2008</w:t>
      </w:r>
    </w:p>
    <w:p w:rsidR="00BD3A0C" w:rsidRPr="00D95FC0" w:rsidRDefault="00F8414C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Bu</w:t>
      </w:r>
      <w:r w:rsidR="00CE1274" w:rsidRPr="00D95FC0">
        <w:rPr>
          <w:rFonts w:ascii="Garamond" w:hAnsi="Garamond"/>
          <w:u w:val="single"/>
        </w:rPr>
        <w:t>ilder</w:t>
      </w:r>
      <w:r w:rsidRPr="00D95FC0">
        <w:rPr>
          <w:rFonts w:ascii="Garamond" w:hAnsi="Garamond"/>
          <w:u w:val="single"/>
        </w:rPr>
        <w:t>s Choice Grand</w:t>
      </w:r>
      <w:r w:rsidR="00CE1274" w:rsidRPr="00D95FC0">
        <w:rPr>
          <w:rFonts w:ascii="Garamond" w:hAnsi="Garamond"/>
          <w:u w:val="single"/>
        </w:rPr>
        <w:t xml:space="preserve"> Award</w:t>
      </w:r>
      <w:r w:rsidR="0085293A" w:rsidRPr="00D95FC0">
        <w:rPr>
          <w:rFonts w:ascii="Garamond" w:hAnsi="Garamond"/>
        </w:rPr>
        <w:t xml:space="preserve">, </w:t>
      </w:r>
      <w:r w:rsidR="004968D7" w:rsidRPr="00D95FC0">
        <w:rPr>
          <w:rFonts w:ascii="Garamond" w:hAnsi="Garamond"/>
        </w:rPr>
        <w:t xml:space="preserve">Builder Magazine, </w:t>
      </w:r>
      <w:r w:rsidR="00BD3A0C" w:rsidRPr="00D95FC0">
        <w:rPr>
          <w:rFonts w:ascii="Garamond" w:hAnsi="Garamond"/>
        </w:rPr>
        <w:t>Rollins Square</w:t>
      </w:r>
      <w:r w:rsidR="00CE1274" w:rsidRPr="00D95FC0">
        <w:rPr>
          <w:rFonts w:ascii="Garamond" w:hAnsi="Garamond"/>
        </w:rPr>
        <w:t xml:space="preserve"> 2004</w:t>
      </w:r>
    </w:p>
    <w:p w:rsidR="00BD3A0C" w:rsidRPr="00D95FC0" w:rsidRDefault="00F8414C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Maxwell Award of</w:t>
      </w:r>
      <w:r w:rsidR="00BD3A0C" w:rsidRPr="00D95FC0">
        <w:rPr>
          <w:rFonts w:ascii="Garamond" w:hAnsi="Garamond"/>
          <w:u w:val="single"/>
        </w:rPr>
        <w:t xml:space="preserve"> Excellence</w:t>
      </w:r>
      <w:r w:rsidR="00BD3A0C" w:rsidRPr="00D95FC0">
        <w:rPr>
          <w:rFonts w:ascii="Garamond" w:hAnsi="Garamond"/>
        </w:rPr>
        <w:t>, Rollins Square</w:t>
      </w:r>
      <w:r w:rsidR="003C3D9C" w:rsidRPr="00D95FC0">
        <w:rPr>
          <w:rFonts w:ascii="Garamond" w:hAnsi="Garamond"/>
        </w:rPr>
        <w:t xml:space="preserve"> 2005</w:t>
      </w:r>
    </w:p>
    <w:p w:rsidR="0085293A" w:rsidRPr="00D95FC0" w:rsidRDefault="00BD3A0C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 xml:space="preserve">Charles </w:t>
      </w:r>
      <w:r w:rsidR="00F8414C" w:rsidRPr="00D95FC0">
        <w:rPr>
          <w:rFonts w:ascii="Garamond" w:hAnsi="Garamond"/>
          <w:u w:val="single"/>
        </w:rPr>
        <w:t xml:space="preserve">L. </w:t>
      </w:r>
      <w:r w:rsidRPr="00D95FC0">
        <w:rPr>
          <w:rFonts w:ascii="Garamond" w:hAnsi="Garamond"/>
          <w:u w:val="single"/>
        </w:rPr>
        <w:t xml:space="preserve">Edson </w:t>
      </w:r>
      <w:r w:rsidR="003C3D9C" w:rsidRPr="00D95FC0">
        <w:rPr>
          <w:rFonts w:ascii="Garamond" w:hAnsi="Garamond"/>
          <w:u w:val="single"/>
        </w:rPr>
        <w:t xml:space="preserve">Tax Credit </w:t>
      </w:r>
      <w:r w:rsidR="00F8414C" w:rsidRPr="00D95FC0">
        <w:rPr>
          <w:rFonts w:ascii="Garamond" w:hAnsi="Garamond"/>
          <w:u w:val="single"/>
        </w:rPr>
        <w:t xml:space="preserve">Excellence </w:t>
      </w:r>
      <w:r w:rsidRPr="00D95FC0">
        <w:rPr>
          <w:rFonts w:ascii="Garamond" w:hAnsi="Garamond"/>
          <w:u w:val="single"/>
        </w:rPr>
        <w:t>Award</w:t>
      </w:r>
      <w:r w:rsidRPr="00D95FC0">
        <w:rPr>
          <w:rFonts w:ascii="Garamond" w:hAnsi="Garamond"/>
        </w:rPr>
        <w:t xml:space="preserve">, Rollins Square </w:t>
      </w:r>
      <w:r w:rsidR="003C3D9C" w:rsidRPr="00D95FC0">
        <w:rPr>
          <w:rFonts w:ascii="Garamond" w:hAnsi="Garamond"/>
        </w:rPr>
        <w:t>2005</w:t>
      </w:r>
    </w:p>
    <w:p w:rsidR="00E9205C" w:rsidRPr="00D95FC0" w:rsidRDefault="00490857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John M. Clancy Award for Social</w:t>
      </w:r>
      <w:r w:rsidR="00F8414C" w:rsidRPr="00D95FC0">
        <w:rPr>
          <w:rFonts w:ascii="Garamond" w:hAnsi="Garamond"/>
          <w:u w:val="single"/>
        </w:rPr>
        <w:t>ly</w:t>
      </w:r>
      <w:r w:rsidRPr="00D95FC0">
        <w:rPr>
          <w:rFonts w:ascii="Garamond" w:hAnsi="Garamond"/>
          <w:u w:val="single"/>
        </w:rPr>
        <w:t xml:space="preserve"> Responsib</w:t>
      </w:r>
      <w:r w:rsidR="00F8414C" w:rsidRPr="00D95FC0">
        <w:rPr>
          <w:rFonts w:ascii="Garamond" w:hAnsi="Garamond"/>
          <w:u w:val="single"/>
        </w:rPr>
        <w:t>le Housing,</w:t>
      </w:r>
      <w:r w:rsidRPr="00D95FC0">
        <w:rPr>
          <w:rFonts w:ascii="Garamond" w:hAnsi="Garamond"/>
          <w:u w:val="single"/>
        </w:rPr>
        <w:t xml:space="preserve"> </w:t>
      </w:r>
      <w:r w:rsidRPr="00D95FC0">
        <w:rPr>
          <w:rFonts w:ascii="Garamond" w:hAnsi="Garamond"/>
        </w:rPr>
        <w:t>Rollins Square 2005</w:t>
      </w:r>
    </w:p>
    <w:p w:rsidR="00490857" w:rsidRPr="00D95FC0" w:rsidRDefault="00D95FC0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New Construction,</w:t>
      </w:r>
      <w:r w:rsidR="00E9205C" w:rsidRPr="00D95FC0">
        <w:rPr>
          <w:rFonts w:ascii="Garamond" w:hAnsi="Garamond"/>
          <w:u w:val="single"/>
        </w:rPr>
        <w:t xml:space="preserve"> Built Environment</w:t>
      </w:r>
      <w:r w:rsidR="00E9205C" w:rsidRPr="00D95FC0">
        <w:rPr>
          <w:rFonts w:ascii="Garamond" w:hAnsi="Garamond"/>
        </w:rPr>
        <w:t>, Boston Preservati</w:t>
      </w:r>
      <w:r w:rsidRPr="00D95FC0">
        <w:rPr>
          <w:rFonts w:ascii="Garamond" w:hAnsi="Garamond"/>
        </w:rPr>
        <w:t xml:space="preserve">on Alliance, Rollins Square ‘05 </w:t>
      </w:r>
    </w:p>
    <w:p w:rsidR="00BD3A0C" w:rsidRPr="00D95FC0" w:rsidRDefault="0085293A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Adaptive Reuse Award</w:t>
      </w:r>
      <w:r w:rsidRPr="00D95FC0">
        <w:rPr>
          <w:rFonts w:ascii="Garamond" w:hAnsi="Garamond"/>
        </w:rPr>
        <w:t>, Manc</w:t>
      </w:r>
      <w:r w:rsidR="00A019DD" w:rsidRPr="00D95FC0">
        <w:rPr>
          <w:rFonts w:ascii="Garamond" w:hAnsi="Garamond"/>
        </w:rPr>
        <w:t>hester Historic Association</w:t>
      </w:r>
      <w:r w:rsidRPr="00D95FC0">
        <w:rPr>
          <w:rFonts w:ascii="Garamond" w:hAnsi="Garamond"/>
        </w:rPr>
        <w:t xml:space="preserve">, Brown School </w:t>
      </w:r>
      <w:r w:rsidR="00827D1C" w:rsidRPr="00D95FC0">
        <w:rPr>
          <w:rFonts w:ascii="Garamond" w:hAnsi="Garamond"/>
        </w:rPr>
        <w:t>2008</w:t>
      </w:r>
    </w:p>
    <w:p w:rsidR="00BD3A0C" w:rsidRPr="00D95FC0" w:rsidRDefault="0085293A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Historic Preservation Award</w:t>
      </w:r>
      <w:r w:rsidRPr="00D95FC0">
        <w:rPr>
          <w:rFonts w:ascii="Garamond" w:hAnsi="Garamond"/>
        </w:rPr>
        <w:t>, Manchester Historic Association</w:t>
      </w:r>
      <w:r w:rsidR="00BD3A0C" w:rsidRPr="00D95FC0">
        <w:rPr>
          <w:rFonts w:ascii="Garamond" w:hAnsi="Garamond"/>
        </w:rPr>
        <w:t>, Gale Home</w:t>
      </w:r>
      <w:r w:rsidR="00827D1C" w:rsidRPr="00D95FC0">
        <w:rPr>
          <w:rFonts w:ascii="Garamond" w:hAnsi="Garamond"/>
        </w:rPr>
        <w:t xml:space="preserve"> 2005</w:t>
      </w:r>
    </w:p>
    <w:p w:rsidR="004968D7" w:rsidRPr="00D95FC0" w:rsidRDefault="0085293A" w:rsidP="00D95FC0">
      <w:pPr>
        <w:spacing w:line="360" w:lineRule="auto"/>
        <w:rPr>
          <w:rFonts w:ascii="Garamond" w:hAnsi="Garamond" w:cs="Times"/>
          <w:bCs/>
          <w:color w:val="000000"/>
          <w:szCs w:val="19"/>
        </w:rPr>
      </w:pPr>
      <w:r w:rsidRPr="00D95FC0">
        <w:rPr>
          <w:rFonts w:ascii="Garamond" w:hAnsi="Garamond" w:cs="Times"/>
          <w:bCs/>
          <w:color w:val="000000"/>
          <w:szCs w:val="19"/>
          <w:u w:val="single"/>
        </w:rPr>
        <w:t>2005 Excellence in Public/Private Partnership Awards</w:t>
      </w:r>
      <w:r w:rsidRPr="00D95FC0">
        <w:rPr>
          <w:rFonts w:ascii="Garamond" w:hAnsi="Garamond" w:cs="Times"/>
          <w:bCs/>
          <w:color w:val="000000"/>
          <w:szCs w:val="19"/>
        </w:rPr>
        <w:t xml:space="preserve"> United States Conference of Mayors, Community Properties of Ohio</w:t>
      </w:r>
    </w:p>
    <w:p w:rsidR="00C47983" w:rsidRPr="00D95FC0" w:rsidRDefault="00A019DD" w:rsidP="00D95FC0">
      <w:pPr>
        <w:spacing w:line="360" w:lineRule="auto"/>
        <w:rPr>
          <w:rFonts w:ascii="Garamond" w:hAnsi="Garamond" w:cs="Times"/>
          <w:bCs/>
          <w:color w:val="000000"/>
          <w:szCs w:val="19"/>
        </w:rPr>
      </w:pPr>
      <w:r w:rsidRPr="00D95FC0">
        <w:rPr>
          <w:rFonts w:ascii="Garamond" w:hAnsi="Garamond" w:cs="Times"/>
          <w:bCs/>
          <w:color w:val="000000"/>
          <w:szCs w:val="19"/>
          <w:u w:val="single"/>
        </w:rPr>
        <w:t xml:space="preserve">John </w:t>
      </w:r>
      <w:proofErr w:type="spellStart"/>
      <w:r w:rsidRPr="00D95FC0">
        <w:rPr>
          <w:rFonts w:ascii="Garamond" w:hAnsi="Garamond" w:cs="Times"/>
          <w:bCs/>
          <w:color w:val="000000"/>
          <w:szCs w:val="19"/>
          <w:u w:val="single"/>
        </w:rPr>
        <w:t>Gunther</w:t>
      </w:r>
      <w:proofErr w:type="spellEnd"/>
      <w:r w:rsidRPr="00D95FC0">
        <w:rPr>
          <w:rFonts w:ascii="Garamond" w:hAnsi="Garamond" w:cs="Times"/>
          <w:bCs/>
          <w:color w:val="000000"/>
          <w:szCs w:val="19"/>
          <w:u w:val="single"/>
        </w:rPr>
        <w:t xml:space="preserve"> Best Pra</w:t>
      </w:r>
      <w:r w:rsidR="004968D7" w:rsidRPr="00D95FC0">
        <w:rPr>
          <w:rFonts w:ascii="Garamond" w:hAnsi="Garamond" w:cs="Times"/>
          <w:bCs/>
          <w:color w:val="000000"/>
          <w:szCs w:val="19"/>
          <w:u w:val="single"/>
        </w:rPr>
        <w:t>ctice Award</w:t>
      </w:r>
      <w:r w:rsidRPr="00D95FC0">
        <w:rPr>
          <w:rFonts w:ascii="Garamond" w:hAnsi="Garamond" w:cs="Times"/>
          <w:bCs/>
          <w:color w:val="000000"/>
          <w:szCs w:val="19"/>
        </w:rPr>
        <w:t>, US Dept of HUD, Osprey Landing, 1997</w:t>
      </w:r>
    </w:p>
    <w:p w:rsidR="00827D1C" w:rsidRPr="00D95FC0" w:rsidRDefault="00827D1C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Outstanding Program Innovation 1992,</w:t>
      </w:r>
      <w:r w:rsidRPr="00D95FC0">
        <w:rPr>
          <w:rFonts w:ascii="Garamond" w:hAnsi="Garamond"/>
        </w:rPr>
        <w:t xml:space="preserve"> Nat’l Council State Housing Agencies</w:t>
      </w:r>
    </w:p>
    <w:p w:rsidR="00827D1C" w:rsidRPr="00D95FC0" w:rsidRDefault="00827D1C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Outstanding Program Innovation 1990,</w:t>
      </w:r>
      <w:r w:rsidRPr="00D95FC0">
        <w:rPr>
          <w:rFonts w:ascii="Garamond" w:hAnsi="Garamond"/>
        </w:rPr>
        <w:t xml:space="preserve"> Nat’l Council State Housing Agencies</w:t>
      </w:r>
    </w:p>
    <w:p w:rsidR="0085293A" w:rsidRPr="00D95FC0" w:rsidRDefault="0085293A" w:rsidP="00D95FC0">
      <w:pPr>
        <w:rPr>
          <w:rFonts w:ascii="Garamond" w:hAnsi="Garamond"/>
        </w:rPr>
      </w:pPr>
    </w:p>
    <w:p w:rsidR="00BD3A0C" w:rsidRPr="00D95FC0" w:rsidRDefault="00BD3A0C" w:rsidP="00D95FC0">
      <w:pPr>
        <w:rPr>
          <w:rFonts w:ascii="Garamond" w:hAnsi="Garamond"/>
          <w:b/>
          <w:sz w:val="28"/>
        </w:rPr>
      </w:pPr>
      <w:r w:rsidRPr="00D95FC0">
        <w:rPr>
          <w:rFonts w:ascii="Garamond" w:hAnsi="Garamond"/>
          <w:b/>
          <w:sz w:val="28"/>
        </w:rPr>
        <w:t>Publications</w:t>
      </w:r>
    </w:p>
    <w:p w:rsidR="00BD3A0C" w:rsidRPr="00D95FC0" w:rsidRDefault="00BD3A0C" w:rsidP="00D95FC0">
      <w:pPr>
        <w:rPr>
          <w:rFonts w:ascii="Garamond" w:hAnsi="Garamond"/>
        </w:rPr>
      </w:pPr>
    </w:p>
    <w:p w:rsidR="00BD3A0C" w:rsidRPr="00D95FC0" w:rsidRDefault="00BD3A0C" w:rsidP="00D95FC0">
      <w:pPr>
        <w:spacing w:line="360" w:lineRule="auto"/>
        <w:rPr>
          <w:rFonts w:ascii="Garamond" w:hAnsi="Garamond"/>
          <w:szCs w:val="22"/>
          <w:u w:val="single"/>
        </w:rPr>
      </w:pPr>
      <w:r w:rsidRPr="00D95FC0">
        <w:rPr>
          <w:rFonts w:ascii="Garamond" w:hAnsi="Garamond"/>
          <w:szCs w:val="22"/>
        </w:rPr>
        <w:t>“Campus Partners and The Ohio State University: A Case Study in Enlightened Self-Interest”</w:t>
      </w:r>
      <w:r w:rsidR="004914E5" w:rsidRPr="00D95FC0">
        <w:rPr>
          <w:rFonts w:ascii="Garamond" w:hAnsi="Garamond"/>
          <w:szCs w:val="22"/>
        </w:rPr>
        <w:t>, Co-Author,</w:t>
      </w:r>
      <w:r w:rsidRPr="00D95FC0">
        <w:rPr>
          <w:rFonts w:ascii="Garamond" w:hAnsi="Garamond"/>
          <w:szCs w:val="22"/>
        </w:rPr>
        <w:t xml:space="preserve"> </w:t>
      </w:r>
      <w:r w:rsidRPr="00D95FC0">
        <w:rPr>
          <w:rFonts w:ascii="Garamond" w:hAnsi="Garamond"/>
          <w:szCs w:val="22"/>
          <w:u w:val="single"/>
        </w:rPr>
        <w:t>The University as Urban Developer: Case Studies and Analysis (Lincoln Institute, 2005)</w:t>
      </w:r>
    </w:p>
    <w:p w:rsidR="00BD3A0C" w:rsidRPr="00D95FC0" w:rsidRDefault="00BD3A0C" w:rsidP="00D95FC0">
      <w:pPr>
        <w:spacing w:line="360" w:lineRule="auto"/>
        <w:rPr>
          <w:rFonts w:ascii="Garamond" w:hAnsi="Garamond"/>
          <w:szCs w:val="22"/>
        </w:rPr>
      </w:pPr>
      <w:r w:rsidRPr="00D95FC0">
        <w:rPr>
          <w:rFonts w:ascii="Garamond" w:hAnsi="Garamond"/>
          <w:szCs w:val="22"/>
          <w:u w:val="single"/>
        </w:rPr>
        <w:t>Brunswick Naval Air Station Housing Disposition Plan</w:t>
      </w:r>
      <w:r w:rsidRPr="00D95FC0">
        <w:rPr>
          <w:rFonts w:ascii="Garamond" w:hAnsi="Garamond"/>
          <w:szCs w:val="22"/>
        </w:rPr>
        <w:t>, MRRA, 2009</w:t>
      </w:r>
    </w:p>
    <w:p w:rsidR="00F67F4B" w:rsidRPr="00D95FC0" w:rsidRDefault="00C47983" w:rsidP="00D95FC0">
      <w:pPr>
        <w:spacing w:line="360" w:lineRule="auto"/>
        <w:rPr>
          <w:rFonts w:ascii="Garamond" w:hAnsi="Garamond"/>
          <w:szCs w:val="22"/>
        </w:rPr>
      </w:pPr>
      <w:r w:rsidRPr="00D95FC0">
        <w:rPr>
          <w:rFonts w:ascii="Garamond" w:hAnsi="Garamond"/>
          <w:szCs w:val="22"/>
          <w:u w:val="single"/>
        </w:rPr>
        <w:t>Business Plan</w:t>
      </w:r>
      <w:r w:rsidR="000B2C08" w:rsidRPr="00D95FC0">
        <w:rPr>
          <w:rFonts w:ascii="Garamond" w:hAnsi="Garamond"/>
          <w:szCs w:val="22"/>
          <w:u w:val="single"/>
        </w:rPr>
        <w:t>: Partnership</w:t>
      </w:r>
      <w:r w:rsidRPr="00D95FC0">
        <w:rPr>
          <w:rFonts w:ascii="Garamond" w:hAnsi="Garamond"/>
          <w:szCs w:val="22"/>
          <w:u w:val="single"/>
        </w:rPr>
        <w:t xml:space="preserve"> for </w:t>
      </w:r>
      <w:r w:rsidR="00BD3A0C" w:rsidRPr="00D95FC0">
        <w:rPr>
          <w:rFonts w:ascii="Garamond" w:hAnsi="Garamond"/>
          <w:szCs w:val="22"/>
          <w:u w:val="single"/>
        </w:rPr>
        <w:t>Weinland Park</w:t>
      </w:r>
      <w:r w:rsidRPr="00D95FC0">
        <w:rPr>
          <w:rFonts w:ascii="Garamond" w:hAnsi="Garamond"/>
          <w:szCs w:val="22"/>
          <w:u w:val="single"/>
        </w:rPr>
        <w:t xml:space="preserve"> Renewal, </w:t>
      </w:r>
      <w:r w:rsidRPr="00D95FC0">
        <w:rPr>
          <w:rFonts w:ascii="Garamond" w:hAnsi="Garamond"/>
          <w:szCs w:val="22"/>
        </w:rPr>
        <w:t>Campus Partners, 2008</w:t>
      </w:r>
    </w:p>
    <w:p w:rsidR="00F67F4B" w:rsidRPr="00D95FC0" w:rsidRDefault="00F67F4B" w:rsidP="00D95FC0">
      <w:pPr>
        <w:spacing w:line="360" w:lineRule="auto"/>
        <w:rPr>
          <w:rFonts w:ascii="Garamond" w:hAnsi="Garamond"/>
          <w:u w:val="single"/>
        </w:rPr>
      </w:pPr>
      <w:r w:rsidRPr="00D95FC0">
        <w:rPr>
          <w:rFonts w:ascii="Garamond" w:hAnsi="Garamond"/>
          <w:u w:val="single"/>
        </w:rPr>
        <w:t>Campus Partners for Community Urban Redevelopment Five-Year Business Plan</w:t>
      </w:r>
      <w:r w:rsidRPr="00D95FC0">
        <w:rPr>
          <w:rFonts w:ascii="Garamond" w:hAnsi="Garamond"/>
        </w:rPr>
        <w:t>, 2002</w:t>
      </w:r>
    </w:p>
    <w:p w:rsidR="00C47983" w:rsidRPr="00D95FC0" w:rsidRDefault="00C47983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Broad Street Portfolio M2M Restructuring Plan:  A Strategic Approach to Preserving and Revitalizing Columbus Urban Neighborhoods</w:t>
      </w:r>
      <w:r w:rsidR="00F308CA" w:rsidRPr="00D95FC0">
        <w:rPr>
          <w:rFonts w:ascii="Garamond" w:hAnsi="Garamond"/>
        </w:rPr>
        <w:t xml:space="preserve">, </w:t>
      </w:r>
      <w:r w:rsidR="004914E5" w:rsidRPr="00D95FC0">
        <w:rPr>
          <w:rFonts w:ascii="Garamond" w:hAnsi="Garamond"/>
        </w:rPr>
        <w:t xml:space="preserve">Campus Partners, </w:t>
      </w:r>
      <w:r w:rsidR="00F308CA" w:rsidRPr="00D95FC0">
        <w:rPr>
          <w:rFonts w:ascii="Garamond" w:hAnsi="Garamond"/>
        </w:rPr>
        <w:t>2001</w:t>
      </w:r>
    </w:p>
    <w:p w:rsidR="004914E5" w:rsidRPr="00D95FC0" w:rsidRDefault="00C47983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u w:val="single"/>
        </w:rPr>
        <w:t>Toward a New Paradigm for Affordable Housing: A Business Plan for Expanded Housing Production</w:t>
      </w:r>
      <w:r w:rsidRPr="00D95FC0">
        <w:rPr>
          <w:rFonts w:ascii="Garamond" w:hAnsi="Garamond"/>
        </w:rPr>
        <w:t>, Planning Office for Urban Affairs, Inc.</w:t>
      </w:r>
      <w:r w:rsidR="00F67F4B" w:rsidRPr="00D95FC0">
        <w:rPr>
          <w:rFonts w:ascii="Garamond" w:hAnsi="Garamond"/>
        </w:rPr>
        <w:t xml:space="preserve"> 2001</w:t>
      </w:r>
    </w:p>
    <w:p w:rsidR="00E22067" w:rsidRPr="00D95FC0" w:rsidRDefault="004914E5" w:rsidP="00D95FC0">
      <w:pPr>
        <w:spacing w:line="360" w:lineRule="auto"/>
        <w:rPr>
          <w:rFonts w:ascii="Garamond" w:hAnsi="Garamond"/>
          <w:szCs w:val="22"/>
        </w:rPr>
      </w:pPr>
      <w:r w:rsidRPr="00D95FC0">
        <w:rPr>
          <w:rFonts w:ascii="Garamond" w:hAnsi="Garamond"/>
          <w:szCs w:val="22"/>
          <w:u w:val="single"/>
        </w:rPr>
        <w:t>Evaluation of Economic Development Revolving Loan Funds</w:t>
      </w:r>
      <w:r w:rsidRPr="00D95FC0">
        <w:rPr>
          <w:rFonts w:ascii="Garamond" w:hAnsi="Garamond"/>
          <w:szCs w:val="22"/>
        </w:rPr>
        <w:t>, Co-Author, Neighborhood Reinvestment Corp. and Equitable Life Assurance Corp.</w:t>
      </w:r>
      <w:r w:rsidR="00460160" w:rsidRPr="00D95FC0">
        <w:rPr>
          <w:rFonts w:ascii="Garamond" w:hAnsi="Garamond"/>
          <w:szCs w:val="22"/>
        </w:rPr>
        <w:t>,</w:t>
      </w:r>
      <w:r w:rsidRPr="00D95FC0">
        <w:rPr>
          <w:rFonts w:ascii="Garamond" w:hAnsi="Garamond"/>
          <w:szCs w:val="22"/>
        </w:rPr>
        <w:t xml:space="preserve"> 19</w:t>
      </w:r>
      <w:r w:rsidR="00E22067" w:rsidRPr="00D95FC0">
        <w:rPr>
          <w:rFonts w:ascii="Garamond" w:hAnsi="Garamond"/>
          <w:szCs w:val="22"/>
        </w:rPr>
        <w:t>90</w:t>
      </w:r>
    </w:p>
    <w:p w:rsidR="00BD3A0C" w:rsidRPr="00D95FC0" w:rsidRDefault="00E22067" w:rsidP="00D95FC0">
      <w:pPr>
        <w:spacing w:line="360" w:lineRule="auto"/>
        <w:rPr>
          <w:rFonts w:ascii="Garamond" w:hAnsi="Garamond"/>
        </w:rPr>
      </w:pPr>
      <w:r w:rsidRPr="00D95FC0">
        <w:rPr>
          <w:rFonts w:ascii="Garamond" w:hAnsi="Garamond"/>
          <w:szCs w:val="22"/>
          <w:u w:val="single"/>
        </w:rPr>
        <w:t xml:space="preserve">A Partnership Approach to Neighborhood Commercial Revitalization, </w:t>
      </w:r>
      <w:r w:rsidRPr="00D95FC0">
        <w:rPr>
          <w:rFonts w:ascii="Garamond" w:hAnsi="Garamond"/>
          <w:szCs w:val="22"/>
        </w:rPr>
        <w:t>Council for Urban Economic Development</w:t>
      </w:r>
      <w:r w:rsidR="00460160" w:rsidRPr="00D95FC0">
        <w:rPr>
          <w:rFonts w:ascii="Garamond" w:hAnsi="Garamond"/>
          <w:szCs w:val="22"/>
        </w:rPr>
        <w:t>, 1987</w:t>
      </w:r>
      <w:r w:rsidRPr="00D95FC0">
        <w:rPr>
          <w:rFonts w:ascii="Garamond" w:hAnsi="Garamond"/>
          <w:szCs w:val="22"/>
        </w:rPr>
        <w:t xml:space="preserve">  </w:t>
      </w:r>
    </w:p>
    <w:sectPr w:rsidR="00BD3A0C" w:rsidRPr="00D95FC0" w:rsidSect="00D95FC0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3A0C"/>
    <w:rsid w:val="00043056"/>
    <w:rsid w:val="000B2C08"/>
    <w:rsid w:val="000D4501"/>
    <w:rsid w:val="003C3D9C"/>
    <w:rsid w:val="004203A9"/>
    <w:rsid w:val="00460160"/>
    <w:rsid w:val="00490857"/>
    <w:rsid w:val="004914E5"/>
    <w:rsid w:val="004968D7"/>
    <w:rsid w:val="00827D1C"/>
    <w:rsid w:val="0085293A"/>
    <w:rsid w:val="00A019DD"/>
    <w:rsid w:val="00B1075B"/>
    <w:rsid w:val="00BD3A0C"/>
    <w:rsid w:val="00C47983"/>
    <w:rsid w:val="00CA4A76"/>
    <w:rsid w:val="00CE1274"/>
    <w:rsid w:val="00D95FC0"/>
    <w:rsid w:val="00DD59AA"/>
    <w:rsid w:val="00E22067"/>
    <w:rsid w:val="00E31E54"/>
    <w:rsid w:val="00E9205C"/>
    <w:rsid w:val="00EC7F54"/>
    <w:rsid w:val="00F308CA"/>
    <w:rsid w:val="00F67F4B"/>
    <w:rsid w:val="00F841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4798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7983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1829</Characters>
  <Application>Microsoft Macintosh Word</Application>
  <DocSecurity>0</DocSecurity>
  <Lines>15</Lines>
  <Paragraphs>3</Paragraphs>
  <ScaleCrop>false</ScaleCrop>
  <Company>Planning Office for Urban Affairs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Roche</dc:creator>
  <cp:keywords/>
  <cp:lastModifiedBy>peter roche</cp:lastModifiedBy>
  <cp:revision>2</cp:revision>
  <cp:lastPrinted>2011-01-23T18:48:00Z</cp:lastPrinted>
  <dcterms:created xsi:type="dcterms:W3CDTF">2011-01-24T02:59:00Z</dcterms:created>
  <dcterms:modified xsi:type="dcterms:W3CDTF">2011-01-24T02:59:00Z</dcterms:modified>
</cp:coreProperties>
</file>